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F83BE8" w:rsidRDefault="00F83BE8">
      <w:pPr>
        <w:rPr>
          <w:rFonts w:ascii="仿宋" w:eastAsia="仿宋" w:hAnsi="仿宋"/>
          <w:b/>
          <w:color w:val="000000"/>
          <w:spacing w:val="-20"/>
          <w:sz w:val="32"/>
        </w:rPr>
      </w:pPr>
      <w:r w:rsidRPr="00F83BE8">
        <w:rPr>
          <w:rFonts w:ascii="仿宋" w:eastAsia="仿宋" w:hAnsi="仿宋" w:hint="eastAsia"/>
          <w:b/>
          <w:color w:val="000000"/>
          <w:spacing w:val="-20"/>
          <w:sz w:val="32"/>
        </w:rPr>
        <w:t>马鞍山师专滨江校区学生搬迁至雨山校区物品搬运</w:t>
      </w:r>
      <w:r w:rsidR="00A171D6" w:rsidRPr="00F83BE8">
        <w:rPr>
          <w:rFonts w:ascii="仿宋" w:eastAsia="仿宋" w:hAnsi="仿宋" w:hint="eastAsia"/>
          <w:b/>
          <w:color w:val="000000"/>
          <w:spacing w:val="-20"/>
          <w:sz w:val="32"/>
        </w:rPr>
        <w:t>采购</w:t>
      </w:r>
      <w:r w:rsidR="000E53F6" w:rsidRPr="00F83BE8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bookmarkStart w:id="0" w:name="_GoBack"/>
      <w:bookmarkEnd w:id="0"/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26D" w:rsidRDefault="0042326D" w:rsidP="000E53F6">
      <w:r>
        <w:separator/>
      </w:r>
    </w:p>
  </w:endnote>
  <w:endnote w:type="continuationSeparator" w:id="0">
    <w:p w:rsidR="0042326D" w:rsidRDefault="0042326D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26D" w:rsidRDefault="0042326D" w:rsidP="000E53F6">
      <w:r>
        <w:separator/>
      </w:r>
    </w:p>
  </w:footnote>
  <w:footnote w:type="continuationSeparator" w:id="0">
    <w:p w:rsidR="0042326D" w:rsidRDefault="0042326D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E53F6"/>
    <w:rsid w:val="003D1EA5"/>
    <w:rsid w:val="0042326D"/>
    <w:rsid w:val="009478D6"/>
    <w:rsid w:val="009951CC"/>
    <w:rsid w:val="00A171D6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2023-04-10T02:56:00Z</dcterms:created>
  <dcterms:modified xsi:type="dcterms:W3CDTF">2023-08-10T08:16:00Z</dcterms:modified>
</cp:coreProperties>
</file>